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CFE" w:rsidRPr="00111EE2" w:rsidRDefault="003D7CFE" w:rsidP="00CF7177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</w:pPr>
    </w:p>
    <w:p w:rsidR="003D7CFE" w:rsidRPr="00111EE2" w:rsidRDefault="003D7CFE" w:rsidP="00CF7177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b/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259080</wp:posOffset>
            </wp:positionH>
            <wp:positionV relativeFrom="paragraph">
              <wp:posOffset>66040</wp:posOffset>
            </wp:positionV>
            <wp:extent cx="2653030" cy="997585"/>
            <wp:effectExtent l="0" t="0" r="0" b="0"/>
            <wp:wrapTopAndBottom/>
            <wp:docPr id="2" name="Imagen 2" descr="auto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uto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997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11EE2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>Texto Refundido:</w:t>
      </w:r>
    </w:p>
    <w:p w:rsidR="00B50254" w:rsidRPr="00111EE2" w:rsidRDefault="003D7CFE" w:rsidP="00CF7177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>Ordenanza de Caminos R</w:t>
      </w:r>
      <w:r w:rsidR="00B50254" w:rsidRPr="00111EE2"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  <w:t>urales del municipio de Ossa de Montiel.</w:t>
      </w:r>
    </w:p>
    <w:p w:rsidR="00BB222B" w:rsidRPr="00111EE2" w:rsidRDefault="00CF7177" w:rsidP="00CF7177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  <w:t>(</w:t>
      </w:r>
      <w:r w:rsidR="00BB222B" w:rsidRPr="00111EE2"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  <w:t>Ordenanza aprobada por el Pleno de la Corporación el día 30 de Octubre de 1.996, publicada en el BOP número 13 de 29 de Enero de 1.997</w:t>
      </w:r>
      <w:r w:rsidRPr="00111EE2"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  <w:t>)</w:t>
      </w:r>
      <w:r w:rsidR="00BB222B" w:rsidRPr="00111EE2"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  <w:t>.</w:t>
      </w:r>
    </w:p>
    <w:p w:rsidR="00BB222B" w:rsidRPr="00111EE2" w:rsidRDefault="00BB222B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b/>
          <w:color w:val="000000"/>
          <w:sz w:val="22"/>
          <w:szCs w:val="22"/>
          <w:lang w:eastAsia="en-US"/>
        </w:rPr>
      </w:pPr>
    </w:p>
    <w:p w:rsidR="00B50254" w:rsidRPr="00111EE2" w:rsidRDefault="00B50254" w:rsidP="00BB222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C0C0B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E</w:t>
      </w:r>
      <w:r w:rsidRPr="00111EE2">
        <w:rPr>
          <w:rFonts w:ascii="Arial" w:eastAsiaTheme="minorHAnsi" w:hAnsi="Arial" w:cs="Arial"/>
          <w:color w:val="0C0C0B"/>
          <w:sz w:val="22"/>
          <w:szCs w:val="22"/>
          <w:u w:val="single"/>
          <w:lang w:eastAsia="en-US"/>
        </w:rPr>
        <w:t>x</w:t>
      </w: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po</w:t>
      </w:r>
      <w:r w:rsidRPr="00111EE2">
        <w:rPr>
          <w:rFonts w:ascii="Arial" w:eastAsiaTheme="minorHAnsi" w:hAnsi="Arial" w:cs="Arial"/>
          <w:color w:val="0C0C0B"/>
          <w:sz w:val="22"/>
          <w:szCs w:val="22"/>
          <w:u w:val="single"/>
          <w:lang w:eastAsia="en-US"/>
        </w:rPr>
        <w:t>s</w:t>
      </w: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i</w:t>
      </w:r>
      <w:r w:rsidRPr="00111EE2">
        <w:rPr>
          <w:rFonts w:ascii="Arial" w:eastAsiaTheme="minorHAnsi" w:hAnsi="Arial" w:cs="Arial"/>
          <w:color w:val="0C0C0B"/>
          <w:sz w:val="22"/>
          <w:szCs w:val="22"/>
          <w:u w:val="single"/>
          <w:lang w:eastAsia="en-US"/>
        </w:rPr>
        <w:t>c</w:t>
      </w:r>
      <w:r w:rsidR="00BB222B"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ió</w:t>
      </w: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n de motivo</w:t>
      </w:r>
      <w:r w:rsidRPr="00111EE2">
        <w:rPr>
          <w:rFonts w:ascii="Arial" w:eastAsiaTheme="minorHAnsi" w:hAnsi="Arial" w:cs="Arial"/>
          <w:color w:val="0C0C0B"/>
          <w:sz w:val="22"/>
          <w:szCs w:val="22"/>
          <w:u w:val="single"/>
          <w:lang w:eastAsia="en-US"/>
        </w:rPr>
        <w:t>s.</w:t>
      </w:r>
    </w:p>
    <w:p w:rsidR="00B02F26" w:rsidRPr="00111EE2" w:rsidRDefault="00B50254" w:rsidP="00BB222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Dentro de 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>l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as c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mpetenc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que la Ley 7/85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guladora de la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Ba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>se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s d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e </w:t>
      </w:r>
      <w:r w:rsidR="00BB222B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Régimen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Local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atribu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>y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e a los</w:t>
      </w:r>
      <w:r w:rsidR="00BB222B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municipio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s,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determina el artículo 25.2.d</w:t>
      </w:r>
      <w:r w:rsidRPr="00111EE2">
        <w:rPr>
          <w:rFonts w:ascii="Arial" w:eastAsiaTheme="minorHAnsi" w:hAnsi="Arial" w:cs="Arial"/>
          <w:color w:val="0C0C0B"/>
          <w:sz w:val="22"/>
          <w:szCs w:val="22"/>
          <w:lang w:eastAsia="en-US"/>
        </w:rPr>
        <w:t xml:space="preserve">)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de la conservación de caminos y vías rurales, bienes de dominio cuyo control y defensa han de ser planteados como obligaciones inherentes a la labor municipal, el Ayuntamiento de Ossa de Montiel procede a la elaboración y aprobación de la correspondiente ordenanza reguladora de Caminos Rurales de este Municipio.</w:t>
      </w:r>
    </w:p>
    <w:p w:rsidR="00B50254" w:rsidRPr="00111EE2" w:rsidRDefault="00B50254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B50254" w:rsidRPr="00111EE2" w:rsidRDefault="00B50254" w:rsidP="00BB222B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Capítulo 1.- Disposiciones Generales.</w:t>
      </w:r>
    </w:p>
    <w:p w:rsidR="00B50254" w:rsidRPr="00111EE2" w:rsidRDefault="00B50254" w:rsidP="00BB222B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Artículo 1.- Es objeto de la presente ordenanza regular la planificación, construcción, conservación, financiación, uso y control de los caminos de titularidad </w:t>
      </w:r>
      <w:r w:rsidR="00BB222B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municipal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:rsidR="00B50254" w:rsidRPr="00111EE2" w:rsidRDefault="00B50254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Se considerarán caminos las vías de dominio y uso públicos destinadas al servicio de explotaciones o instalaciones y no destinadas fundamentalmente al tráfico general de vehículos automóviles.</w:t>
      </w:r>
    </w:p>
    <w:p w:rsidR="00B50254" w:rsidRPr="00111EE2" w:rsidRDefault="00B50254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B50254" w:rsidRPr="00111EE2" w:rsidRDefault="00B50254" w:rsidP="00A461A0">
      <w:pPr>
        <w:ind w:firstLine="360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Artículo 2.- Para la aplicación de esta ordenanza se definen los siguientes elementos:</w:t>
      </w:r>
    </w:p>
    <w:p w:rsidR="00B50254" w:rsidRPr="00111EE2" w:rsidRDefault="00B50254" w:rsidP="00E44E7D">
      <w:pPr>
        <w:pStyle w:val="Prrafodelista"/>
        <w:numPr>
          <w:ilvl w:val="0"/>
          <w:numId w:val="28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Calzada: Es la zona del camino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destinada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normalmente a la circulación general.</w:t>
      </w:r>
    </w:p>
    <w:p w:rsidR="00B50254" w:rsidRPr="00111EE2" w:rsidRDefault="00B50254" w:rsidP="00E44E7D">
      <w:pPr>
        <w:pStyle w:val="Prrafodelista"/>
        <w:numPr>
          <w:ilvl w:val="0"/>
          <w:numId w:val="28"/>
        </w:num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B) Cuneta: Es el canal o zanja a cada lado de la calzada para recoger y evacuar las aguas de lluvia.</w:t>
      </w:r>
    </w:p>
    <w:p w:rsidR="00A461A0" w:rsidRPr="00111EE2" w:rsidRDefault="00A461A0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B50254" w:rsidRPr="00111EE2" w:rsidRDefault="00B50254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Capitulo II.- Gestión y Financiación.</w:t>
      </w:r>
    </w:p>
    <w:p w:rsidR="00B50254" w:rsidRPr="00111EE2" w:rsidRDefault="00B50254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Artículo 3.- El Ayuntamiento con carácter general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gestionará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los caminos a su cargo directamente. No </w:t>
      </w:r>
      <w:r w:rsidR="00C93C0A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obstante, podrá utilizar cualquiera de las formas de gestión previstas en la Legislación de Régimen Local si las circunstancias del caso así lo </w:t>
      </w:r>
      <w:proofErr w:type="gramStart"/>
      <w:r w:rsidR="00C93C0A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aconsejare</w:t>
      </w:r>
      <w:proofErr w:type="gramEnd"/>
      <w:r w:rsidR="00C93C0A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:rsidR="00C93C0A" w:rsidRPr="00111EE2" w:rsidRDefault="00C93C0A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Artículo 4.- El Ayuntamiento de Ossa de Montiel podrá exigir contribuciones especiales como consecuencia de las obras que realice para la construcción o conservación de caminos.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Serán sujetos pasivos de estas contribuciones quienes se beneficien de modo directo de las inversiones realizadas.</w:t>
      </w:r>
    </w:p>
    <w:p w:rsidR="00C93C0A" w:rsidRPr="00111EE2" w:rsidRDefault="00C93C0A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Capítulo III.- Uso de los caminos.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Artículo 5.- Son de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dominio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público los terrenos ocupados por el camino, comprendido por la calzada y sus cunetas.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En esta zona podrán realizarse obras y actividades que estén directamente relacionadas con la construcción y conservación del camino.</w:t>
      </w:r>
    </w:p>
    <w:p w:rsidR="00C93C0A" w:rsidRPr="00111EE2" w:rsidRDefault="00C93C0A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lastRenderedPageBreak/>
        <w:t xml:space="preserve">Artículo 6.- A ambos lados de los caminos se establecen unas líneas límites de edificación, desde las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cuales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y hasta el camino no podrán realizarse obras de construcción, reconstrucción, ampliación o vallado. La línea límite para estas actuaciones se fija en cinco metros desde el eje del camino.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Queda excluido de esta ordenanza el vallado de protección de cultivo con valla de hasta 1 metro de altura. Esta exclusión se refiere a aquel vallado no realizado con elementos constructivos, y en todo caso se colocarán como mínimo a 1 metro de la explanación exterior del camino.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Los aspersores colocados junto a los caminos estarán provistos de pantalla protectora, y serán sectoriales, en evitación de perjuicios a personas, vehículos y a la propia vía pública.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La plantación de árboles y arbustos junto a los caminos se regirá por lo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dispuesto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en el artículo 591 del Código Civil (distancia mínima a la sep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ración entre el camino y la finca de 2 metros para los árboles altos y 0,50 metros para arbustos).</w:t>
      </w:r>
    </w:p>
    <w:p w:rsidR="00111EE2" w:rsidRPr="00111EE2" w:rsidRDefault="00111EE2" w:rsidP="00111EE2">
      <w:pPr>
        <w:autoSpaceDE w:val="0"/>
        <w:autoSpaceDN w:val="0"/>
        <w:adjustRightInd w:val="0"/>
        <w:ind w:firstLine="708"/>
        <w:rPr>
          <w:rFonts w:ascii="Arial" w:eastAsiaTheme="minorHAnsi" w:hAnsi="Arial" w:cs="Arial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sz w:val="22"/>
          <w:szCs w:val="22"/>
          <w:lang w:eastAsia="en-US"/>
        </w:rPr>
        <w:t>En el caso de tratarse de caminos catastrados o inventariados a nombre del Ayuntamiento que no enlacen con otros caminos públicos y afectan a un número reducido</w:t>
      </w:r>
    </w:p>
    <w:p w:rsidR="00C93C0A" w:rsidRPr="00111EE2" w:rsidRDefault="00111EE2" w:rsidP="00111EE2">
      <w:pPr>
        <w:autoSpaceDE w:val="0"/>
        <w:autoSpaceDN w:val="0"/>
        <w:adjustRightInd w:val="0"/>
        <w:rPr>
          <w:rFonts w:ascii="Arial" w:eastAsiaTheme="minorHAnsi" w:hAnsi="Arial" w:cs="Arial"/>
          <w:sz w:val="22"/>
          <w:szCs w:val="22"/>
          <w:lang w:eastAsia="en-US"/>
        </w:rPr>
      </w:pPr>
      <w:proofErr w:type="gramStart"/>
      <w:r w:rsidRPr="00111EE2">
        <w:rPr>
          <w:rFonts w:ascii="Arial" w:eastAsiaTheme="minorHAnsi" w:hAnsi="Arial" w:cs="Arial"/>
          <w:sz w:val="22"/>
          <w:szCs w:val="22"/>
          <w:lang w:eastAsia="en-US"/>
        </w:rPr>
        <w:t>de</w:t>
      </w:r>
      <w:proofErr w:type="gramEnd"/>
      <w:r w:rsidRPr="00111EE2">
        <w:rPr>
          <w:rFonts w:ascii="Arial" w:eastAsiaTheme="minorHAnsi" w:hAnsi="Arial" w:cs="Arial"/>
          <w:sz w:val="22"/>
          <w:szCs w:val="22"/>
          <w:lang w:eastAsia="en-US"/>
        </w:rPr>
        <w:t xml:space="preserve"> parcelas, la línea límite de vallado puede establecerse en 3 metros desde el eje del camino, siempre que exista acuerdo entre todos los propietarios.</w:t>
      </w:r>
    </w:p>
    <w:p w:rsidR="00111EE2" w:rsidRPr="00111EE2" w:rsidRDefault="00111EE2" w:rsidP="00111EE2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sz w:val="22"/>
          <w:szCs w:val="22"/>
          <w:lang w:eastAsia="en-US"/>
        </w:rPr>
        <w:t>(Apartado aprobado por el Pleno de la Corporación el 20 de mayo de 2022 y publicado</w:t>
      </w:r>
      <w:r w:rsidRPr="00111EE2">
        <w:rPr>
          <w:rFonts w:ascii="Arial" w:eastAsiaTheme="minorHAnsi" w:hAnsi="Arial" w:cs="Arial"/>
          <w:i/>
          <w:color w:val="000000"/>
          <w:sz w:val="22"/>
          <w:szCs w:val="22"/>
          <w:lang w:eastAsia="en-US"/>
        </w:rPr>
        <w:t xml:space="preserve"> en el BOP número 107 de 12 de septiembre de 2022).</w:t>
      </w:r>
    </w:p>
    <w:p w:rsidR="00111EE2" w:rsidRPr="00111EE2" w:rsidRDefault="00111EE2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Artículo 7.- La cesión de los terrenos necesarios para construcción, reconstrucción o ampliación de los caminos será obligatoria y gratuita, incorporándose los mismos al dominio público municipal.</w:t>
      </w:r>
    </w:p>
    <w:p w:rsidR="00C93C0A" w:rsidRPr="00111EE2" w:rsidRDefault="00C93C0A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Artículo 8.- Como norma general, para la consecución de las anchuras que haya en el preciso momento,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midiendo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por igual a ambos lados del mismo. En este caso se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considerarán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equitativamente distribuidos los beneficios obtenidos y cargas soportadas por los propietarios lindantes al camino en am</w:t>
      </w:r>
      <w:r w:rsidR="0034662A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b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os lados.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Cuando por las circunstancias que fuere no resultara posible ocupar terrenos de forma equitativa a ambos lados del camino, sino que se utilizará más ancho en uno que en otro, de común acuerdo con los propietarios afectos, se establ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cerán las competencias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pertinentes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a los efectos de la distri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bu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ción justa de las cargas.</w:t>
      </w:r>
    </w:p>
    <w:p w:rsidR="00C93C0A" w:rsidRPr="00111EE2" w:rsidRDefault="00C93C0A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Artículo 9.- Por razones de utilidad pública, el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Municipio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podrá ejercer la potestad expropiatoria para obtener los terrenos necesarios que hayan de incorporarse a estos viales del dominio público.</w:t>
      </w:r>
    </w:p>
    <w:p w:rsidR="00A461A0" w:rsidRPr="00111EE2" w:rsidRDefault="00A461A0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Artículo 10.- El paso de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ganados por los caminos rurales se regulará de común acuerdo entre la Administración y los ganaderos de la localidad, procurando evitar al máximo el deterioro de caminos por esta circunstancia y al tiempo no menoscabar derechos y necesidades de este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sector.</w:t>
      </w:r>
    </w:p>
    <w:p w:rsidR="00C93C0A" w:rsidRPr="00111EE2" w:rsidRDefault="00C93C0A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u w:val="single"/>
          <w:lang w:eastAsia="en-US"/>
        </w:rPr>
        <w:t>Capítulo IV.- Intervención Municipal.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Artículo 11.- Toda actuación que suponga transformación, alteración o modificación de cualquier clase, así como toda intervención con obra o instalación en camino público o cerramiento y otros, está sometida a la autorización previa del Ayuntamiento.</w:t>
      </w: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Igualmente queda sometida a autorización previa municipal toda ocupación,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cualquiera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que sea su plazo, de una porción de ese domino público, que limite o excluya la utilización por todos o aproveche de manera privativa a uno o a varios particulares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.</w:t>
      </w:r>
    </w:p>
    <w:p w:rsidR="00A461A0" w:rsidRPr="00111EE2" w:rsidRDefault="00A461A0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C93C0A" w:rsidRPr="00111EE2" w:rsidRDefault="00C93C0A" w:rsidP="00A461A0">
      <w:pPr>
        <w:ind w:firstLine="708"/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lastRenderedPageBreak/>
        <w:t xml:space="preserve">Artículo 12.- Está sometida también a licencia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previa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el vallado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de fincas lindando con caminos de dominio público. La finalidad de la misma es la verificación por el Ayuntamiento del respeto de las características </w:t>
      </w:r>
      <w:r w:rsidR="00E44E7D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del camino y alineación del vallado, con respecto al eje del camino, respetando su anchura, con arreglo  a lo establecido en esta ordenanza y/o la normativa urbanística vigente en el municipio de Ossa de Montiel. Estas licencias quedan al Régimen General de Licencia de Obras, reguladas en la legislación urbanística, así co</w:t>
      </w:r>
      <w:r w:rsidR="00CF7177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m</w:t>
      </w:r>
      <w:r w:rsidR="00E44E7D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o constituyen el hecho imponible del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impuesto</w:t>
      </w:r>
      <w:r w:rsidR="00E44E7D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municipal de obras y construcción y tasa sobre licencias urbanísticas.</w:t>
      </w:r>
    </w:p>
    <w:p w:rsidR="00E44E7D" w:rsidRPr="00111EE2" w:rsidRDefault="00E44E7D" w:rsidP="00E44E7D">
      <w:pPr>
        <w:jc w:val="both"/>
        <w:rPr>
          <w:rFonts w:ascii="Arial" w:eastAsiaTheme="minorHAnsi" w:hAnsi="Arial" w:cs="Arial"/>
          <w:color w:val="000000"/>
          <w:sz w:val="22"/>
          <w:szCs w:val="22"/>
          <w:lang w:eastAsia="en-US"/>
        </w:rPr>
      </w:pP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Artículo 13.- En el otorgamiento de licencias y autorizaciones de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actuaciones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en relación con los artículos anteriores, el Ayuntamiento considerará las razones de seguridad, tranquilidad y uso pacífico, libre y general que son el fin del camino, pudiendo llegar a prohibir absolutamente aquellas actuaciones y ocupaciones que supongan obstáculos o trabas importantes y graduando las restantes según el criterio de la menor restricción al uso general. En todo caso el Ayuntamiento, en el </w:t>
      </w:r>
      <w:r w:rsidR="00A461A0"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>otorgamiento</w:t>
      </w:r>
      <w:r w:rsidRPr="00111EE2">
        <w:rPr>
          <w:rFonts w:ascii="Arial" w:eastAsiaTheme="minorHAnsi" w:hAnsi="Arial" w:cs="Arial"/>
          <w:color w:val="000000"/>
          <w:sz w:val="22"/>
          <w:szCs w:val="22"/>
          <w:lang w:eastAsia="en-US"/>
        </w:rPr>
        <w:t xml:space="preserve"> de la autorización condicionará el ejercicio de lo permitido al respeto de las características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del c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min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o.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 nin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g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ú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c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o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de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 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aut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izaci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ón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li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r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ilencio ad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m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inistrati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Artículo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14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La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 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oriza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iones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licencias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 entienden otorgadas sal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 el der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cho de propiedad y sin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perjui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io el der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cho de 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rcer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os,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no pudi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 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er in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ocad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para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enu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ar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x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imir 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bilida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d 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il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penal en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 i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r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iese </w:t>
      </w:r>
      <w:proofErr w:type="spellStart"/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eI</w:t>
      </w:r>
      <w:proofErr w:type="spellEnd"/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be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f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ar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íc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1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5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.- 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oda so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lic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it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ud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d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 aut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iz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ac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="00CF7177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p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 inter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nci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camino pu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b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 c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obr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, cerrami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nto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o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 utilizaci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privada del mi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mo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limitati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 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uso general, deber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á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ir acompa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ñ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plano de ubicaci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n.</w:t>
      </w:r>
    </w:p>
    <w:p w:rsidR="00A461A0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Artí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1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6.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El 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y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untamiento proced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 a pr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cticar 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as 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erifica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ione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pre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as y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riore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al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torg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 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 l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 licenc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ia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aut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za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ci</w:t>
      </w:r>
      <w:r w:rsidR="00CF7177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, co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fin 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 co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mprob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ar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xa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ctitud de lo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la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oli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itud pre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da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y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la actu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ci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dato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de la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olicitud pre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entada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y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la 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tuaci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ll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vada a cabo se ajusta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autorizad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o.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El 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y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untamient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podrá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otorgar la li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encia para un pl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z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 tiempo det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rminado.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Cap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í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tul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o</w:t>
      </w:r>
      <w:r w:rsidR="00E44E7D"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 xml:space="preserve"> </w:t>
      </w:r>
      <w:proofErr w:type="spellStart"/>
      <w:r w:rsidR="00E44E7D"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V</w:t>
      </w:r>
      <w:r w:rsidR="00E44E7D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l.</w:t>
      </w:r>
      <w:proofErr w:type="spellEnd"/>
      <w:r w:rsidR="00E44E7D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 xml:space="preserve">- 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In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fracc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i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o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n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es</w:t>
      </w:r>
      <w:r w:rsidR="00E44E7D"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y san</w:t>
      </w:r>
      <w:r w:rsidR="00E44E7D"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c</w:t>
      </w:r>
      <w:r w:rsidR="00E44E7D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i</w:t>
      </w:r>
      <w:r w:rsidR="00E44E7D"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o</w:t>
      </w:r>
      <w:r w:rsidR="00E44E7D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ne</w:t>
      </w:r>
      <w:r w:rsidR="00E44E7D"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s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.</w:t>
      </w: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í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culo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17.-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Incurrir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á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en re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ponsabilidad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dmini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trati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 qu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enes cometan alguna de las infracciones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tipificadas en esta ordenanza. Las infracciones se clasifican en leves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graves y muy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gra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es.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Artículo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18.- 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infracciones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eve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s;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1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Con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truir ac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esos a f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ncas u otras obra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requieran autorizaci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municipal sin la mi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ma,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mpre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esta pueda obtenerse posteriormente.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2.- Incumplir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lo prescrito en la autorizació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municipal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siempre que esta pueda legalizarse.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3.- Arrojar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abandonar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verter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colocar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mantener dentro de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zona de dominio p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ú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blico objetos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materiales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cualquier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naturaleza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siempre que no supon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g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an riesgo para lo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usuarios de la v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í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Artículo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19.- Son infracciones graves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: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1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- Realizar obras, instalaciones 0 actuaciones en la zona de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dominio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publico cuando no puedan ser objeto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 autorizaci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2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Incumplir alguna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prescripciones impuestas en las autorizaciones siemp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e que no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p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uedan ser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objeto de poster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or 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galizaci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3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La comisi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 tres faltas leves en un per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í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odo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1 ano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lastRenderedPageBreak/>
        <w:t>Artíc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ulo 20.- Son infracciones muy graves.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1.- Realizar cualqui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 tipo de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obras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instalaciones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actuaciones en la</w:t>
      </w:r>
      <w:r w:rsidRPr="00111EE2">
        <w:rPr>
          <w:rFonts w:ascii="Arial" w:eastAsiaTheme="minorHAnsi" w:hAnsi="Arial" w:cs="Arial"/>
          <w:color w:val="939291"/>
          <w:sz w:val="22"/>
          <w:szCs w:val="22"/>
          <w:lang w:eastAsia="en-US"/>
        </w:rPr>
        <w:t xml:space="preserve">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zona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de dominio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público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cuando no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puedan ser objeto de autorización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y originen gra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 riesgo para la circulaci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2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Incu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plir algunas de las prescripciones impuestas en las autorizaciones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licencias otorgadas, cuando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el incu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plimiento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no pueda ser ob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j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eto de legalizaci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poster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or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y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origine grav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rie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go para la circulaci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3E3D3D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3.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De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truir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alterar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modificar la calzada, cun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eta 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cua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lqu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r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ot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 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lement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iente al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cami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3E3D3D"/>
          <w:sz w:val="22"/>
          <w:szCs w:val="22"/>
          <w:lang w:eastAsia="en-US"/>
        </w:rPr>
        <w:t>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4.- 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nar la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cun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et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 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on tierra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otros material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es,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form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pudi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 oca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ionar gra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rfectos al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am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 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de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sv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iar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cur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rmal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as 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gu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5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- La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comisi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es fal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aves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 un 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í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odo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 2 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os.</w:t>
      </w:r>
    </w:p>
    <w:p w:rsidR="00E44E7D" w:rsidRPr="00111EE2" w:rsidRDefault="00E44E7D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</w:p>
    <w:p w:rsidR="00E44E7D" w:rsidRPr="00111EE2" w:rsidRDefault="00CF7177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ículo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21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C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omo co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3E3D3D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 in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fracci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ometid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od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á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n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do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se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as 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igui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te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s m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dida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: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1.- Apertura de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xp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nte sanci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nador e impo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en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 caso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multa.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2.- Paralizac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="00CF7177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inm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ta de la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ob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actuacion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obj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eto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la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nf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ac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ci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3.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ci</w:t>
      </w:r>
      <w:r w:rsidR="00A461A0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n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de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las cos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 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sta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do anter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or a cargo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l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nfract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4.- Ind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mnizaci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a carg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o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del infractor de los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daños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y perjuicios que 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CF7177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obras 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actuacion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s hayan podido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asi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ar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.</w:t>
      </w:r>
    </w:p>
    <w:p w:rsidR="00A461A0" w:rsidRPr="00111EE2" w:rsidRDefault="00A461A0" w:rsidP="00E44E7D">
      <w:pPr>
        <w:autoSpaceDE w:val="0"/>
        <w:autoSpaceDN w:val="0"/>
        <w:adjustRightInd w:val="0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A461A0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Artículo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22.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- L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infra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ccio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pre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ta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 e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ta ord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nanz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 se s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an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cion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ar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con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lt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a 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n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forme a lo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sigu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ie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nt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es 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r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t</w:t>
      </w:r>
      <w:r w:rsidR="00E44E7D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eri</w:t>
      </w:r>
      <w:r w:rsidR="00E44E7D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os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: 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)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Infr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ccione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ev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es</w:t>
      </w:r>
      <w:r w:rsidRPr="00111EE2">
        <w:rPr>
          <w:rFonts w:ascii="Arial" w:eastAsiaTheme="minorHAnsi" w:hAnsi="Arial" w:cs="Arial"/>
          <w:color w:val="3E3D3D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multa de ha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ta 1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0.000 pesetas.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b) Infracciones gra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multa de 10.00 1 a 25.000 pesetas.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c) Infracciones muy graves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multas de 25.001 a 100.000 pesetas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cuant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í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 de 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multa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e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g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radu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 en funci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 la tr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cendencia de l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f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racci</w:t>
      </w:r>
      <w:r w:rsidR="00CF7177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atend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endo al da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ño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causado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intencionalidad del autor y el beneficio obtenido.</w:t>
      </w:r>
    </w:p>
    <w:p w:rsidR="00E44E7D" w:rsidRPr="00111EE2" w:rsidRDefault="00E44E7D" w:rsidP="00A461A0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imposici</w:t>
      </w:r>
      <w:r w:rsidR="00A461A0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de la multa será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independiente de la obligaci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 retornar las cosas a su estado anterior y de indemnizar el da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ñ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 y perju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cio causados.</w:t>
      </w:r>
    </w:p>
    <w:p w:rsidR="00E44E7D" w:rsidRPr="00111EE2" w:rsidRDefault="00E44E7D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B0B0A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impo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ici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 multa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corre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ponde al Sr. Alcalde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dar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á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cuenta al Pleno de la Corporaci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 la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sancione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s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que imponga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.</w:t>
      </w:r>
    </w:p>
    <w:p w:rsidR="00E44E7D" w:rsidRPr="00111EE2" w:rsidRDefault="00E44E7D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imposici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 una sanci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requiere la previa sustanciaci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n del correspondiente expediente sancionador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tramitado con forme a 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dispuesto en el R.D. 1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3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98/1993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de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4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de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to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,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por el que aprueba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glamen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t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o 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 Proc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miento p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a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el ejercicio de la pote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tad sancionadora.</w:t>
      </w:r>
    </w:p>
    <w:p w:rsidR="003D7CFE" w:rsidRPr="00111EE2" w:rsidRDefault="003D7CFE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3D7CFE" w:rsidRPr="00111EE2" w:rsidRDefault="003D7CFE" w:rsidP="003D7C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111EE2">
        <w:rPr>
          <w:rStyle w:val="Textoennegrita"/>
          <w:rFonts w:ascii="Arial" w:hAnsi="Arial" w:cs="Arial"/>
          <w:b w:val="0"/>
          <w:color w:val="333333"/>
          <w:sz w:val="22"/>
          <w:szCs w:val="22"/>
        </w:rPr>
        <w:t>Artículo 23.-</w:t>
      </w:r>
      <w:r w:rsidRPr="00111EE2">
        <w:rPr>
          <w:rFonts w:ascii="Arial" w:hAnsi="Arial" w:cs="Arial"/>
          <w:sz w:val="22"/>
          <w:szCs w:val="22"/>
        </w:rPr>
        <w:t xml:space="preserve">  Cuando la sanción tenga únicamente carácter pecuniario o bien quepa imponer una sanción pecuniaria y otra de carácter no pecuniario pero se ha justificado la improcedencia de la segunda, el pago voluntario por el presunto responsable, en cualquier momento anterior a la resolución, implicará la terminación del procedimiento, salvo en lo relativo a la reposición de la situación alterada o a la determinación de la indemnización por los daños y perjuicios causados por la comisión de la infracción.</w:t>
      </w:r>
    </w:p>
    <w:p w:rsidR="003D7CFE" w:rsidRPr="00111EE2" w:rsidRDefault="003D7CFE" w:rsidP="003D7C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111EE2">
        <w:rPr>
          <w:rFonts w:ascii="Arial" w:hAnsi="Arial" w:cs="Arial"/>
          <w:sz w:val="22"/>
          <w:szCs w:val="22"/>
        </w:rPr>
        <w:t>En ambos casos, cuando la sanción tenga únicamente carácter pecuniario, el órgano competente para resolver el procedimiento aplicará reducciones de, al menos, el 20 % sobre el importe de la sanción propuesta, siendo éstos acumulables entre sí. Las citadas reducciones, deberán estar determinadas en la notificación de iniciación del procedimiento y su efectividad estará condicionada al desistimiento o renuncia de cualquier acción o recurso en vía administrativa contra la sanción.</w:t>
      </w:r>
    </w:p>
    <w:p w:rsidR="00BB4EAB" w:rsidRPr="00111EE2" w:rsidRDefault="003D7CFE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(</w:t>
      </w:r>
      <w:r w:rsidRPr="00111EE2">
        <w:rPr>
          <w:rFonts w:ascii="Arial" w:eastAsiaTheme="minorHAnsi" w:hAnsi="Arial" w:cs="Arial"/>
          <w:i/>
          <w:color w:val="010000"/>
          <w:sz w:val="22"/>
          <w:szCs w:val="22"/>
          <w:lang w:eastAsia="en-US"/>
        </w:rPr>
        <w:t>Artículo 23 aprobado por Pleno de la Corporación el día 25 de Noviembre de 2016 y publicado en el BOP nº 31 de 3 de Abril de 2.017).</w:t>
      </w:r>
    </w:p>
    <w:p w:rsidR="003D7CFE" w:rsidRPr="00111EE2" w:rsidRDefault="003D7CFE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color w:val="010000"/>
          <w:sz w:val="22"/>
          <w:szCs w:val="22"/>
          <w:lang w:eastAsia="en-US"/>
        </w:rPr>
      </w:pPr>
    </w:p>
    <w:p w:rsidR="00E44E7D" w:rsidRPr="00111EE2" w:rsidRDefault="00E44E7D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Di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s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p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o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sicion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e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s adici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o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n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a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les</w:t>
      </w:r>
    </w:p>
    <w:p w:rsidR="00E44E7D" w:rsidRPr="00111EE2" w:rsidRDefault="00E44E7D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lastRenderedPageBreak/>
        <w:t>Primera: En 10 no pr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ev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isto en est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ordenanza, se 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estará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a 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lo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dispue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to en la Ley 9/90 de 28 de diciembre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de Carr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e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teras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y</w:t>
      </w:r>
      <w:r w:rsidR="00BB4EAB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Caminos de Castilla-La Mancha, y a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us di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posiciones re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g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lamentar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i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as.</w:t>
      </w:r>
    </w:p>
    <w:p w:rsidR="00BB4EAB" w:rsidRPr="00111EE2" w:rsidRDefault="00BB4EAB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color w:val="010000"/>
          <w:sz w:val="22"/>
          <w:szCs w:val="22"/>
          <w:lang w:eastAsia="en-US"/>
        </w:rPr>
      </w:pPr>
    </w:p>
    <w:p w:rsidR="00E44E7D" w:rsidRPr="00111EE2" w:rsidRDefault="00E44E7D" w:rsidP="00BB4EAB">
      <w:pPr>
        <w:autoSpaceDE w:val="0"/>
        <w:autoSpaceDN w:val="0"/>
        <w:adjustRightInd w:val="0"/>
        <w:ind w:firstLine="708"/>
        <w:jc w:val="both"/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</w:pP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Di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s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p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osic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i</w:t>
      </w:r>
      <w:r w:rsidR="00BB4EAB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ó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 xml:space="preserve">n 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fi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u w:val="single"/>
          <w:lang w:eastAsia="en-US"/>
        </w:rPr>
        <w:t>na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l</w:t>
      </w:r>
      <w:r w:rsidR="00CE618B"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u w:val="single"/>
          <w:lang w:eastAsia="en-US"/>
        </w:rPr>
        <w:t>.</w:t>
      </w:r>
    </w:p>
    <w:p w:rsidR="00DC48F6" w:rsidRPr="00111EE2" w:rsidRDefault="00E44E7D" w:rsidP="003D7CFE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sz w:val="22"/>
          <w:szCs w:val="22"/>
        </w:rPr>
      </w:pP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La pre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s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ente ordenanza entra</w:t>
      </w:r>
      <w:r w:rsidR="00CF7177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rá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 xml:space="preserve"> 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en 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v</w:t>
      </w:r>
      <w:r w:rsidR="00BB4EAB"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igor al dí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 siguiente de su publi</w:t>
      </w:r>
      <w:r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c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>aci</w:t>
      </w:r>
      <w:r w:rsidR="00BB4EAB" w:rsidRPr="00111EE2">
        <w:rPr>
          <w:rFonts w:ascii="Arial" w:eastAsiaTheme="minorHAnsi" w:hAnsi="Arial" w:cs="Arial"/>
          <w:color w:val="0B0B0A"/>
          <w:sz w:val="22"/>
          <w:szCs w:val="22"/>
          <w:lang w:eastAsia="en-US"/>
        </w:rPr>
        <w:t>ó</w:t>
      </w:r>
      <w:r w:rsidRPr="00111EE2">
        <w:rPr>
          <w:rFonts w:ascii="Arial" w:eastAsiaTheme="minorHAnsi" w:hAnsi="Arial" w:cs="Arial"/>
          <w:color w:val="010000"/>
          <w:sz w:val="22"/>
          <w:szCs w:val="22"/>
          <w:lang w:eastAsia="en-US"/>
        </w:rPr>
        <w:t xml:space="preserve">n en el 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lang w:eastAsia="en-US"/>
        </w:rPr>
        <w:t>B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lang w:eastAsia="en-US"/>
        </w:rPr>
        <w:t>.</w:t>
      </w:r>
      <w:r w:rsidRPr="00111EE2">
        <w:rPr>
          <w:rFonts w:ascii="Arial" w:eastAsiaTheme="minorHAnsi" w:hAnsi="Arial" w:cs="Arial"/>
          <w:i/>
          <w:iCs/>
          <w:color w:val="010000"/>
          <w:sz w:val="22"/>
          <w:szCs w:val="22"/>
          <w:lang w:eastAsia="en-US"/>
        </w:rPr>
        <w:t>O.P</w:t>
      </w:r>
      <w:r w:rsidRPr="00111EE2">
        <w:rPr>
          <w:rFonts w:ascii="Arial" w:eastAsiaTheme="minorHAnsi" w:hAnsi="Arial" w:cs="Arial"/>
          <w:i/>
          <w:iCs/>
          <w:color w:val="0B0B0A"/>
          <w:sz w:val="22"/>
          <w:szCs w:val="22"/>
          <w:lang w:eastAsia="en-US"/>
        </w:rPr>
        <w:t>.</w:t>
      </w:r>
    </w:p>
    <w:sectPr w:rsidR="00DC48F6" w:rsidRPr="00111EE2" w:rsidSect="007672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sGot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80458"/>
    <w:multiLevelType w:val="hybridMultilevel"/>
    <w:tmpl w:val="7034D656"/>
    <w:lvl w:ilvl="0" w:tplc="ACEA238E">
      <w:start w:val="1"/>
      <w:numFmt w:val="lowerLetter"/>
      <w:lvlText w:val="%1)"/>
      <w:lvlJc w:val="left"/>
      <w:pPr>
        <w:ind w:left="1698" w:hanging="9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3DF2BDA"/>
    <w:multiLevelType w:val="multilevel"/>
    <w:tmpl w:val="1B26D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9529B"/>
    <w:multiLevelType w:val="multilevel"/>
    <w:tmpl w:val="8DBE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406E26"/>
    <w:multiLevelType w:val="multilevel"/>
    <w:tmpl w:val="DE3EB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724A3D"/>
    <w:multiLevelType w:val="multilevel"/>
    <w:tmpl w:val="A6A6E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8D55E0"/>
    <w:multiLevelType w:val="multilevel"/>
    <w:tmpl w:val="77C07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047C2C"/>
    <w:multiLevelType w:val="multilevel"/>
    <w:tmpl w:val="EC6A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1F4129"/>
    <w:multiLevelType w:val="multilevel"/>
    <w:tmpl w:val="0F127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8A64C5"/>
    <w:multiLevelType w:val="multilevel"/>
    <w:tmpl w:val="3BCC5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E435C6"/>
    <w:multiLevelType w:val="hybridMultilevel"/>
    <w:tmpl w:val="55307350"/>
    <w:lvl w:ilvl="0" w:tplc="5504154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BC1D67"/>
    <w:multiLevelType w:val="singleLevel"/>
    <w:tmpl w:val="626C4BA2"/>
    <w:lvl w:ilvl="0">
      <w:start w:val="1"/>
      <w:numFmt w:val="lowerLetter"/>
      <w:lvlText w:val="%1)"/>
      <w:lvlJc w:val="left"/>
      <w:pPr>
        <w:tabs>
          <w:tab w:val="num" w:pos="1773"/>
        </w:tabs>
        <w:ind w:left="1773" w:hanging="360"/>
      </w:pPr>
      <w:rPr>
        <w:rFonts w:hint="default"/>
      </w:rPr>
    </w:lvl>
  </w:abstractNum>
  <w:abstractNum w:abstractNumId="11">
    <w:nsid w:val="208C5D3C"/>
    <w:multiLevelType w:val="multilevel"/>
    <w:tmpl w:val="38B61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65410BB"/>
    <w:multiLevelType w:val="multilevel"/>
    <w:tmpl w:val="08E0E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917D60"/>
    <w:multiLevelType w:val="multilevel"/>
    <w:tmpl w:val="310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D022F13"/>
    <w:multiLevelType w:val="multilevel"/>
    <w:tmpl w:val="3604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B1671B"/>
    <w:multiLevelType w:val="hybridMultilevel"/>
    <w:tmpl w:val="1F520A7A"/>
    <w:lvl w:ilvl="0" w:tplc="D986803C">
      <w:numFmt w:val="bullet"/>
      <w:lvlText w:val=""/>
      <w:lvlJc w:val="left"/>
      <w:pPr>
        <w:ind w:left="720" w:hanging="360"/>
      </w:pPr>
      <w:rPr>
        <w:rFonts w:ascii="Symbol" w:eastAsiaTheme="minorHAnsi" w:hAnsi="Symbol" w:cs="Cambri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B31B8E"/>
    <w:multiLevelType w:val="multilevel"/>
    <w:tmpl w:val="89CA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8D12D80"/>
    <w:multiLevelType w:val="multilevel"/>
    <w:tmpl w:val="93026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ED6851"/>
    <w:multiLevelType w:val="multilevel"/>
    <w:tmpl w:val="6E74F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D027CFE"/>
    <w:multiLevelType w:val="hybridMultilevel"/>
    <w:tmpl w:val="6FC6689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1709F4"/>
    <w:multiLevelType w:val="hybridMultilevel"/>
    <w:tmpl w:val="D8B076C4"/>
    <w:lvl w:ilvl="0" w:tplc="7A6057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D53B2B"/>
    <w:multiLevelType w:val="multilevel"/>
    <w:tmpl w:val="36CE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7D718D"/>
    <w:multiLevelType w:val="multilevel"/>
    <w:tmpl w:val="1090E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CFD677B"/>
    <w:multiLevelType w:val="multilevel"/>
    <w:tmpl w:val="2E82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D7A3C5B"/>
    <w:multiLevelType w:val="multilevel"/>
    <w:tmpl w:val="5C0E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285FFA"/>
    <w:multiLevelType w:val="multilevel"/>
    <w:tmpl w:val="8F0C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8A4083A"/>
    <w:multiLevelType w:val="multilevel"/>
    <w:tmpl w:val="B0CE5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38662D"/>
    <w:multiLevelType w:val="multilevel"/>
    <w:tmpl w:val="44141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0"/>
  </w:num>
  <w:num w:numId="3">
    <w:abstractNumId w:val="26"/>
  </w:num>
  <w:num w:numId="4">
    <w:abstractNumId w:val="18"/>
  </w:num>
  <w:num w:numId="5">
    <w:abstractNumId w:val="6"/>
  </w:num>
  <w:num w:numId="6">
    <w:abstractNumId w:val="24"/>
  </w:num>
  <w:num w:numId="7">
    <w:abstractNumId w:val="22"/>
  </w:num>
  <w:num w:numId="8">
    <w:abstractNumId w:val="16"/>
  </w:num>
  <w:num w:numId="9">
    <w:abstractNumId w:val="1"/>
  </w:num>
  <w:num w:numId="10">
    <w:abstractNumId w:val="11"/>
  </w:num>
  <w:num w:numId="11">
    <w:abstractNumId w:val="12"/>
  </w:num>
  <w:num w:numId="12">
    <w:abstractNumId w:val="4"/>
  </w:num>
  <w:num w:numId="13">
    <w:abstractNumId w:val="14"/>
  </w:num>
  <w:num w:numId="14">
    <w:abstractNumId w:val="2"/>
  </w:num>
  <w:num w:numId="15">
    <w:abstractNumId w:val="21"/>
  </w:num>
  <w:num w:numId="16">
    <w:abstractNumId w:val="17"/>
  </w:num>
  <w:num w:numId="17">
    <w:abstractNumId w:val="23"/>
  </w:num>
  <w:num w:numId="18">
    <w:abstractNumId w:val="27"/>
  </w:num>
  <w:num w:numId="19">
    <w:abstractNumId w:val="3"/>
  </w:num>
  <w:num w:numId="20">
    <w:abstractNumId w:val="25"/>
  </w:num>
  <w:num w:numId="21">
    <w:abstractNumId w:val="8"/>
  </w:num>
  <w:num w:numId="22">
    <w:abstractNumId w:val="13"/>
  </w:num>
  <w:num w:numId="23">
    <w:abstractNumId w:val="15"/>
  </w:num>
  <w:num w:numId="24">
    <w:abstractNumId w:val="9"/>
  </w:num>
  <w:num w:numId="25">
    <w:abstractNumId w:val="0"/>
  </w:num>
  <w:num w:numId="26">
    <w:abstractNumId w:val="5"/>
  </w:num>
  <w:num w:numId="27">
    <w:abstractNumId w:val="7"/>
  </w:num>
  <w:num w:numId="28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proofState w:spelling="clean" w:grammar="clean"/>
  <w:defaultTabStop w:val="708"/>
  <w:hyphenationZone w:val="425"/>
  <w:characterSpacingControl w:val="doNotCompress"/>
  <w:compat/>
  <w:rsids>
    <w:rsidRoot w:val="003B74D3"/>
    <w:rsid w:val="000224E1"/>
    <w:rsid w:val="0003283B"/>
    <w:rsid w:val="00032A91"/>
    <w:rsid w:val="000337A4"/>
    <w:rsid w:val="00040F45"/>
    <w:rsid w:val="00051172"/>
    <w:rsid w:val="000A2784"/>
    <w:rsid w:val="000B08C3"/>
    <w:rsid w:val="000C03D7"/>
    <w:rsid w:val="000C1B71"/>
    <w:rsid w:val="000E466D"/>
    <w:rsid w:val="00102625"/>
    <w:rsid w:val="00102C51"/>
    <w:rsid w:val="00111EE2"/>
    <w:rsid w:val="001156B7"/>
    <w:rsid w:val="001167CE"/>
    <w:rsid w:val="00125B70"/>
    <w:rsid w:val="0013750F"/>
    <w:rsid w:val="00155300"/>
    <w:rsid w:val="00163D8E"/>
    <w:rsid w:val="00174A33"/>
    <w:rsid w:val="001927C7"/>
    <w:rsid w:val="00192BA3"/>
    <w:rsid w:val="001A37D6"/>
    <w:rsid w:val="001A48A0"/>
    <w:rsid w:val="001B00A3"/>
    <w:rsid w:val="001E3B94"/>
    <w:rsid w:val="001F05A4"/>
    <w:rsid w:val="002007FF"/>
    <w:rsid w:val="00204A24"/>
    <w:rsid w:val="0020574A"/>
    <w:rsid w:val="002244C1"/>
    <w:rsid w:val="00237302"/>
    <w:rsid w:val="00244C51"/>
    <w:rsid w:val="00253931"/>
    <w:rsid w:val="002600BD"/>
    <w:rsid w:val="00261E4D"/>
    <w:rsid w:val="00262794"/>
    <w:rsid w:val="00290D44"/>
    <w:rsid w:val="00290FFD"/>
    <w:rsid w:val="002B72CA"/>
    <w:rsid w:val="002D255F"/>
    <w:rsid w:val="002D601B"/>
    <w:rsid w:val="00300A2B"/>
    <w:rsid w:val="003114BA"/>
    <w:rsid w:val="0031205C"/>
    <w:rsid w:val="00343AFD"/>
    <w:rsid w:val="0034662A"/>
    <w:rsid w:val="00354AAD"/>
    <w:rsid w:val="003625E9"/>
    <w:rsid w:val="00373B26"/>
    <w:rsid w:val="00383EAE"/>
    <w:rsid w:val="00392C01"/>
    <w:rsid w:val="003A33A9"/>
    <w:rsid w:val="003A6A30"/>
    <w:rsid w:val="003B74D3"/>
    <w:rsid w:val="003D7CFE"/>
    <w:rsid w:val="003E185B"/>
    <w:rsid w:val="003E3D84"/>
    <w:rsid w:val="00411EC3"/>
    <w:rsid w:val="0041399F"/>
    <w:rsid w:val="00415CA5"/>
    <w:rsid w:val="00425999"/>
    <w:rsid w:val="00431F63"/>
    <w:rsid w:val="004401E3"/>
    <w:rsid w:val="0045337C"/>
    <w:rsid w:val="0048081C"/>
    <w:rsid w:val="004826D7"/>
    <w:rsid w:val="00486BA9"/>
    <w:rsid w:val="00490B5E"/>
    <w:rsid w:val="004951C7"/>
    <w:rsid w:val="004A0C02"/>
    <w:rsid w:val="00532D8D"/>
    <w:rsid w:val="005346CF"/>
    <w:rsid w:val="00540480"/>
    <w:rsid w:val="005502B9"/>
    <w:rsid w:val="005642EB"/>
    <w:rsid w:val="00571D4C"/>
    <w:rsid w:val="0057341D"/>
    <w:rsid w:val="00576164"/>
    <w:rsid w:val="00587E7F"/>
    <w:rsid w:val="005943CD"/>
    <w:rsid w:val="00596931"/>
    <w:rsid w:val="005B2453"/>
    <w:rsid w:val="005C7476"/>
    <w:rsid w:val="00602F1F"/>
    <w:rsid w:val="00616315"/>
    <w:rsid w:val="006307C6"/>
    <w:rsid w:val="006423E1"/>
    <w:rsid w:val="006555C6"/>
    <w:rsid w:val="006C3FB4"/>
    <w:rsid w:val="00710CD5"/>
    <w:rsid w:val="00713018"/>
    <w:rsid w:val="00717E06"/>
    <w:rsid w:val="007202FD"/>
    <w:rsid w:val="007236AB"/>
    <w:rsid w:val="00724BA4"/>
    <w:rsid w:val="00726B0E"/>
    <w:rsid w:val="00741418"/>
    <w:rsid w:val="0074547F"/>
    <w:rsid w:val="00761039"/>
    <w:rsid w:val="007622E9"/>
    <w:rsid w:val="007672E4"/>
    <w:rsid w:val="007833DF"/>
    <w:rsid w:val="007A006C"/>
    <w:rsid w:val="007C0788"/>
    <w:rsid w:val="007C1E41"/>
    <w:rsid w:val="007D4411"/>
    <w:rsid w:val="007E36A9"/>
    <w:rsid w:val="008231C1"/>
    <w:rsid w:val="008373E2"/>
    <w:rsid w:val="00851FEA"/>
    <w:rsid w:val="008B02BB"/>
    <w:rsid w:val="008B34E8"/>
    <w:rsid w:val="008C0FDD"/>
    <w:rsid w:val="008D0F6A"/>
    <w:rsid w:val="008D292E"/>
    <w:rsid w:val="008D59C0"/>
    <w:rsid w:val="008E39A8"/>
    <w:rsid w:val="008E721E"/>
    <w:rsid w:val="008F0F39"/>
    <w:rsid w:val="00911983"/>
    <w:rsid w:val="00926119"/>
    <w:rsid w:val="009446ED"/>
    <w:rsid w:val="00950DED"/>
    <w:rsid w:val="00960BF7"/>
    <w:rsid w:val="0096192F"/>
    <w:rsid w:val="00963D59"/>
    <w:rsid w:val="0097154E"/>
    <w:rsid w:val="009848AB"/>
    <w:rsid w:val="009C7C7A"/>
    <w:rsid w:val="009E6839"/>
    <w:rsid w:val="009F3F4F"/>
    <w:rsid w:val="00A02D02"/>
    <w:rsid w:val="00A101A3"/>
    <w:rsid w:val="00A20A5C"/>
    <w:rsid w:val="00A44BFD"/>
    <w:rsid w:val="00A461A0"/>
    <w:rsid w:val="00A535CC"/>
    <w:rsid w:val="00A6428E"/>
    <w:rsid w:val="00A67993"/>
    <w:rsid w:val="00A74FD2"/>
    <w:rsid w:val="00A830E7"/>
    <w:rsid w:val="00A9315A"/>
    <w:rsid w:val="00AB334B"/>
    <w:rsid w:val="00AB407F"/>
    <w:rsid w:val="00AB5D49"/>
    <w:rsid w:val="00AB745B"/>
    <w:rsid w:val="00AC01BA"/>
    <w:rsid w:val="00AC2C8E"/>
    <w:rsid w:val="00AC33BD"/>
    <w:rsid w:val="00AD7E88"/>
    <w:rsid w:val="00AE305D"/>
    <w:rsid w:val="00AF6100"/>
    <w:rsid w:val="00B02F26"/>
    <w:rsid w:val="00B126D7"/>
    <w:rsid w:val="00B4639D"/>
    <w:rsid w:val="00B50254"/>
    <w:rsid w:val="00B9609E"/>
    <w:rsid w:val="00B96616"/>
    <w:rsid w:val="00B975BB"/>
    <w:rsid w:val="00BA03C3"/>
    <w:rsid w:val="00BB222B"/>
    <w:rsid w:val="00BB4EAB"/>
    <w:rsid w:val="00BD1962"/>
    <w:rsid w:val="00BE696D"/>
    <w:rsid w:val="00C27102"/>
    <w:rsid w:val="00C419F3"/>
    <w:rsid w:val="00C536AD"/>
    <w:rsid w:val="00C611E9"/>
    <w:rsid w:val="00C64A68"/>
    <w:rsid w:val="00C77DE7"/>
    <w:rsid w:val="00C82023"/>
    <w:rsid w:val="00C93C0A"/>
    <w:rsid w:val="00C96B36"/>
    <w:rsid w:val="00CC0072"/>
    <w:rsid w:val="00CC6A13"/>
    <w:rsid w:val="00CE618B"/>
    <w:rsid w:val="00CF7177"/>
    <w:rsid w:val="00D0130D"/>
    <w:rsid w:val="00D03FA1"/>
    <w:rsid w:val="00D11166"/>
    <w:rsid w:val="00D14DB8"/>
    <w:rsid w:val="00D256BA"/>
    <w:rsid w:val="00D334BB"/>
    <w:rsid w:val="00D413EF"/>
    <w:rsid w:val="00D44DD3"/>
    <w:rsid w:val="00D51809"/>
    <w:rsid w:val="00D55CE9"/>
    <w:rsid w:val="00D73317"/>
    <w:rsid w:val="00D73689"/>
    <w:rsid w:val="00D91C66"/>
    <w:rsid w:val="00DA1254"/>
    <w:rsid w:val="00DA23B8"/>
    <w:rsid w:val="00DC0DE7"/>
    <w:rsid w:val="00DC48F6"/>
    <w:rsid w:val="00DD0DF1"/>
    <w:rsid w:val="00E01AB6"/>
    <w:rsid w:val="00E04DCB"/>
    <w:rsid w:val="00E07A3D"/>
    <w:rsid w:val="00E110B3"/>
    <w:rsid w:val="00E14CE2"/>
    <w:rsid w:val="00E15E7A"/>
    <w:rsid w:val="00E37AD6"/>
    <w:rsid w:val="00E42B15"/>
    <w:rsid w:val="00E44E7D"/>
    <w:rsid w:val="00E80336"/>
    <w:rsid w:val="00EA043F"/>
    <w:rsid w:val="00EA0850"/>
    <w:rsid w:val="00EE2749"/>
    <w:rsid w:val="00EE65D2"/>
    <w:rsid w:val="00EF4F1A"/>
    <w:rsid w:val="00F029D1"/>
    <w:rsid w:val="00F21D7D"/>
    <w:rsid w:val="00F656F6"/>
    <w:rsid w:val="00F65762"/>
    <w:rsid w:val="00F74A8F"/>
    <w:rsid w:val="00F85198"/>
    <w:rsid w:val="00FA03BD"/>
    <w:rsid w:val="00FA5271"/>
    <w:rsid w:val="00FB23D3"/>
    <w:rsid w:val="00FD36A8"/>
    <w:rsid w:val="00FF1A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6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tulo2">
    <w:name w:val="heading 2"/>
    <w:basedOn w:val="Normal"/>
    <w:link w:val="Ttulo2Car"/>
    <w:uiPriority w:val="9"/>
    <w:qFormat/>
    <w:rsid w:val="00C536AD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semiHidden/>
    <w:rsid w:val="00D256BA"/>
    <w:rPr>
      <w:sz w:val="24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D256BA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styleId="Textoennegrita">
    <w:name w:val="Strong"/>
    <w:basedOn w:val="Fuentedeprrafopredeter"/>
    <w:uiPriority w:val="22"/>
    <w:qFormat/>
    <w:rsid w:val="00C536AD"/>
    <w:rPr>
      <w:b/>
      <w:bCs/>
    </w:rPr>
  </w:style>
  <w:style w:type="character" w:customStyle="1" w:styleId="apple-converted-space">
    <w:name w:val="apple-converted-space"/>
    <w:basedOn w:val="Fuentedeprrafopredeter"/>
    <w:rsid w:val="00C536AD"/>
  </w:style>
  <w:style w:type="character" w:styleId="Hipervnculo">
    <w:name w:val="Hyperlink"/>
    <w:basedOn w:val="Fuentedeprrafopredeter"/>
    <w:uiPriority w:val="99"/>
    <w:unhideWhenUsed/>
    <w:rsid w:val="00C536AD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C536AD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unhideWhenUsed/>
    <w:rsid w:val="00C536AD"/>
    <w:pPr>
      <w:spacing w:before="100" w:beforeAutospacing="1" w:after="100" w:afterAutospacing="1"/>
    </w:pPr>
    <w:rPr>
      <w:sz w:val="24"/>
      <w:szCs w:val="24"/>
    </w:rPr>
  </w:style>
  <w:style w:type="paragraph" w:styleId="Prrafodelista">
    <w:name w:val="List Paragraph"/>
    <w:basedOn w:val="Normal"/>
    <w:uiPriority w:val="34"/>
    <w:qFormat/>
    <w:rsid w:val="00C536A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A03C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03C3"/>
    <w:rPr>
      <w:rFonts w:ascii="Tahoma" w:eastAsia="Times New Roman" w:hAnsi="Tahoma" w:cs="Tahoma"/>
      <w:sz w:val="16"/>
      <w:szCs w:val="16"/>
      <w:lang w:eastAsia="es-ES"/>
    </w:rPr>
  </w:style>
  <w:style w:type="paragraph" w:customStyle="1" w:styleId="Estndar">
    <w:name w:val="Estándar"/>
    <w:basedOn w:val="Normal"/>
    <w:rsid w:val="00C64A68"/>
    <w:rPr>
      <w:sz w:val="24"/>
      <w:lang w:val="es-ES_tradnl"/>
    </w:rPr>
  </w:style>
  <w:style w:type="character" w:customStyle="1" w:styleId="resalte">
    <w:name w:val="resalte"/>
    <w:basedOn w:val="Fuentedeprrafopredeter"/>
    <w:rsid w:val="00E07A3D"/>
  </w:style>
  <w:style w:type="character" w:customStyle="1" w:styleId="descriptor-documento">
    <w:name w:val="descriptor-documento"/>
    <w:basedOn w:val="Fuentedeprrafopredeter"/>
    <w:rsid w:val="00431F63"/>
  </w:style>
  <w:style w:type="character" w:styleId="nfasis">
    <w:name w:val="Emphasis"/>
    <w:basedOn w:val="Fuentedeprrafopredeter"/>
    <w:uiPriority w:val="20"/>
    <w:qFormat/>
    <w:rsid w:val="00EE65D2"/>
    <w:rPr>
      <w:i/>
      <w:iCs/>
    </w:rPr>
  </w:style>
  <w:style w:type="paragraph" w:customStyle="1" w:styleId="normal0">
    <w:name w:val="normal"/>
    <w:rsid w:val="00B9609E"/>
    <w:pPr>
      <w:pBdr>
        <w:top w:val="nil"/>
        <w:left w:val="nil"/>
        <w:bottom w:val="nil"/>
        <w:right w:val="nil"/>
        <w:between w:val="nil"/>
      </w:pBdr>
      <w:spacing w:after="0"/>
    </w:pPr>
    <w:rPr>
      <w:rFonts w:ascii="Arial" w:eastAsia="Arial" w:hAnsi="Arial" w:cs="Arial"/>
      <w:color w:val="000000"/>
      <w:lang w:eastAsia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E14CE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E14CE2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bloque">
    <w:name w:val="Block Text"/>
    <w:basedOn w:val="Normal"/>
    <w:semiHidden/>
    <w:unhideWhenUsed/>
    <w:rsid w:val="0041399F"/>
    <w:pPr>
      <w:ind w:left="180" w:right="-676"/>
      <w:jc w:val="both"/>
    </w:pPr>
    <w:rPr>
      <w:sz w:val="24"/>
      <w:szCs w:val="24"/>
    </w:rPr>
  </w:style>
  <w:style w:type="paragraph" w:customStyle="1" w:styleId="western">
    <w:name w:val="western"/>
    <w:basedOn w:val="Normal"/>
    <w:rsid w:val="0097154E"/>
    <w:pPr>
      <w:spacing w:before="100" w:beforeAutospacing="1"/>
      <w:jc w:val="both"/>
    </w:pPr>
    <w:rPr>
      <w:rFonts w:ascii="NewsGotT" w:hAnsi="NewsGotT"/>
      <w:sz w:val="24"/>
      <w:szCs w:val="24"/>
    </w:rPr>
  </w:style>
  <w:style w:type="paragraph" w:styleId="Sinespaciado">
    <w:name w:val="No Spacing"/>
    <w:uiPriority w:val="1"/>
    <w:qFormat/>
    <w:rsid w:val="00971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CitaHTML">
    <w:name w:val="HTML Cite"/>
    <w:basedOn w:val="Fuentedeprrafopredeter"/>
    <w:uiPriority w:val="99"/>
    <w:semiHidden/>
    <w:unhideWhenUsed/>
    <w:rsid w:val="007833DF"/>
    <w:rPr>
      <w:i/>
      <w:iCs/>
    </w:rPr>
  </w:style>
  <w:style w:type="table" w:styleId="Tablaconcuadrcula">
    <w:name w:val="Table Grid"/>
    <w:basedOn w:val="Tablanormal"/>
    <w:uiPriority w:val="59"/>
    <w:rsid w:val="00A642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21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5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4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340251">
          <w:marLeft w:val="0"/>
          <w:marRight w:val="0"/>
          <w:marTop w:val="203"/>
          <w:marBottom w:val="15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015961">
              <w:marLeft w:val="0"/>
              <w:marRight w:val="0"/>
              <w:marTop w:val="0"/>
              <w:marBottom w:val="5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3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7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9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1932</Words>
  <Characters>10629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Gabriel</cp:lastModifiedBy>
  <cp:revision>2</cp:revision>
  <cp:lastPrinted>2018-05-23T10:54:00Z</cp:lastPrinted>
  <dcterms:created xsi:type="dcterms:W3CDTF">2022-09-15T11:20:00Z</dcterms:created>
  <dcterms:modified xsi:type="dcterms:W3CDTF">2022-09-15T11:20:00Z</dcterms:modified>
</cp:coreProperties>
</file>